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ED2" w:rsidRDefault="007E3ED2" w:rsidP="0076211E">
      <w:pPr>
        <w:jc w:val="center"/>
        <w:rPr>
          <w:rFonts w:asciiTheme="majorHAnsi" w:hAnsiTheme="majorHAnsi" w:cs="Utsaah"/>
          <w:b/>
          <w:sz w:val="24"/>
          <w:szCs w:val="24"/>
        </w:rPr>
      </w:pPr>
      <w:bookmarkStart w:id="0" w:name="_GoBack"/>
      <w:bookmarkEnd w:id="0"/>
    </w:p>
    <w:p w:rsidR="00237960" w:rsidRPr="00D819BF" w:rsidRDefault="00237960" w:rsidP="003A38F5">
      <w:pPr>
        <w:jc w:val="center"/>
        <w:rPr>
          <w:rFonts w:ascii="Arial" w:hAnsi="Arial" w:cs="Arial"/>
          <w:b/>
          <w:sz w:val="24"/>
          <w:szCs w:val="24"/>
        </w:rPr>
      </w:pPr>
      <w:r w:rsidRPr="00D819BF">
        <w:rPr>
          <w:rFonts w:ascii="Arial" w:hAnsi="Arial" w:cs="Arial"/>
          <w:b/>
          <w:sz w:val="24"/>
          <w:szCs w:val="24"/>
        </w:rPr>
        <w:t>ESPECIFICAÇÕES TÉCNICAS</w:t>
      </w:r>
    </w:p>
    <w:p w:rsidR="00237960" w:rsidRPr="00D819BF" w:rsidRDefault="00237960" w:rsidP="00237960">
      <w:pPr>
        <w:jc w:val="both"/>
        <w:rPr>
          <w:rFonts w:ascii="Arial" w:hAnsi="Arial" w:cs="Arial"/>
          <w:sz w:val="24"/>
          <w:szCs w:val="24"/>
        </w:rPr>
      </w:pPr>
    </w:p>
    <w:p w:rsidR="00237960" w:rsidRPr="00D819BF" w:rsidRDefault="00237960" w:rsidP="00D819B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37960" w:rsidRPr="00D819BF" w:rsidRDefault="00237960" w:rsidP="00D819BF">
      <w:pPr>
        <w:spacing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D819BF">
        <w:rPr>
          <w:rFonts w:ascii="Arial" w:hAnsi="Arial" w:cs="Arial"/>
          <w:sz w:val="24"/>
          <w:szCs w:val="24"/>
        </w:rPr>
        <w:t>OBRAS:</w:t>
      </w:r>
      <w:r w:rsidRPr="00D819BF">
        <w:rPr>
          <w:rFonts w:ascii="Arial" w:hAnsi="Arial" w:cs="Arial"/>
          <w:b/>
          <w:i/>
          <w:sz w:val="24"/>
          <w:szCs w:val="24"/>
        </w:rPr>
        <w:t xml:space="preserve"> SERVIÇOS DE RECOMPOSIÇÃO E MANUTENÇÃO ASFÁLTICA DE VIAS URBANAS - TAPA BURACO </w:t>
      </w:r>
      <w:r w:rsidR="0070145E" w:rsidRPr="00D819BF">
        <w:rPr>
          <w:rFonts w:ascii="Arial" w:hAnsi="Arial" w:cs="Arial"/>
          <w:b/>
          <w:i/>
          <w:sz w:val="24"/>
          <w:szCs w:val="24"/>
        </w:rPr>
        <w:t>2022</w:t>
      </w:r>
    </w:p>
    <w:p w:rsidR="00237960" w:rsidRPr="00D819BF" w:rsidRDefault="00237960" w:rsidP="00D819BF">
      <w:pPr>
        <w:spacing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D819BF">
        <w:rPr>
          <w:rFonts w:ascii="Arial" w:hAnsi="Arial" w:cs="Arial"/>
          <w:sz w:val="24"/>
          <w:szCs w:val="24"/>
        </w:rPr>
        <w:t xml:space="preserve">LOCAL: </w:t>
      </w:r>
      <w:r w:rsidR="00D819BF">
        <w:rPr>
          <w:rFonts w:ascii="Arial" w:hAnsi="Arial" w:cs="Arial"/>
          <w:b/>
          <w:bCs/>
          <w:i/>
          <w:iCs/>
          <w:sz w:val="24"/>
          <w:szCs w:val="24"/>
        </w:rPr>
        <w:t>VIAS PÚBLICAS</w:t>
      </w:r>
      <w:r w:rsidRPr="00D819BF">
        <w:rPr>
          <w:rFonts w:ascii="Arial" w:hAnsi="Arial" w:cs="Arial"/>
          <w:sz w:val="24"/>
          <w:szCs w:val="24"/>
        </w:rPr>
        <w:t xml:space="preserve"> </w:t>
      </w:r>
      <w:r w:rsidR="00E63F5C">
        <w:rPr>
          <w:rFonts w:ascii="Arial" w:hAnsi="Arial" w:cs="Arial"/>
          <w:b/>
          <w:i/>
          <w:sz w:val="24"/>
          <w:szCs w:val="24"/>
        </w:rPr>
        <w:t>NO MUNICÍPIO DE POUSO ALEGRE/</w:t>
      </w:r>
      <w:r w:rsidRPr="00D819BF">
        <w:rPr>
          <w:rFonts w:ascii="Arial" w:hAnsi="Arial" w:cs="Arial"/>
          <w:b/>
          <w:i/>
          <w:sz w:val="24"/>
          <w:szCs w:val="24"/>
        </w:rPr>
        <w:t>MG.</w:t>
      </w:r>
    </w:p>
    <w:p w:rsidR="00E63F5C" w:rsidRDefault="00E63F5C" w:rsidP="00D819B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37960" w:rsidRPr="00D819BF" w:rsidRDefault="00237960" w:rsidP="00D819B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819BF">
        <w:rPr>
          <w:rFonts w:ascii="Arial" w:hAnsi="Arial" w:cs="Arial"/>
          <w:sz w:val="24"/>
          <w:szCs w:val="24"/>
        </w:rPr>
        <w:t xml:space="preserve">O presente </w:t>
      </w:r>
      <w:r w:rsidR="00E63F5C">
        <w:rPr>
          <w:rFonts w:ascii="Arial" w:hAnsi="Arial" w:cs="Arial"/>
          <w:sz w:val="24"/>
          <w:szCs w:val="24"/>
        </w:rPr>
        <w:t>Memorial D</w:t>
      </w:r>
      <w:r w:rsidRPr="00D819BF">
        <w:rPr>
          <w:rFonts w:ascii="Arial" w:hAnsi="Arial" w:cs="Arial"/>
          <w:sz w:val="24"/>
          <w:szCs w:val="24"/>
        </w:rPr>
        <w:t>escritivo tem por finalidade, especificar serviços e definir padrões necessários para execução da obra acima, conforme a seguir:</w:t>
      </w:r>
    </w:p>
    <w:p w:rsidR="00237960" w:rsidRPr="00D819BF" w:rsidRDefault="00237960" w:rsidP="00D819BF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D819BF">
        <w:rPr>
          <w:rFonts w:ascii="Arial" w:hAnsi="Arial" w:cs="Arial"/>
          <w:b/>
          <w:sz w:val="24"/>
          <w:szCs w:val="24"/>
        </w:rPr>
        <w:t>I - Considerações:</w:t>
      </w:r>
    </w:p>
    <w:p w:rsidR="00237960" w:rsidRPr="00D819BF" w:rsidRDefault="00237960" w:rsidP="00D819B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37960" w:rsidRPr="00D819BF" w:rsidRDefault="00237960" w:rsidP="00D819B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819BF">
        <w:rPr>
          <w:rFonts w:ascii="Arial" w:hAnsi="Arial" w:cs="Arial"/>
          <w:sz w:val="24"/>
          <w:szCs w:val="24"/>
        </w:rPr>
        <w:t>1.1 – As especificações destinam-se a definir perfeitamente todos os materiais e serviços a serem executados.</w:t>
      </w:r>
    </w:p>
    <w:p w:rsidR="00237960" w:rsidRPr="00D819BF" w:rsidRDefault="00237960" w:rsidP="00D819B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37960" w:rsidRPr="00D819BF" w:rsidRDefault="00237960" w:rsidP="00D819B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819BF">
        <w:rPr>
          <w:rFonts w:ascii="Arial" w:hAnsi="Arial" w:cs="Arial"/>
          <w:sz w:val="24"/>
          <w:szCs w:val="24"/>
        </w:rPr>
        <w:t>1.2 - A obra será executada de acordo com as determinações da Secretaria Municipal de Obras e Infraestrutura, planilha de custo, especificações técnicas e normas da ABNT – Associação Brasileira de Normas Técnicas e de órgãos vinculados a obras de pavimentação (DER/DNIT,etc).</w:t>
      </w:r>
    </w:p>
    <w:p w:rsidR="00237960" w:rsidRPr="00D819BF" w:rsidRDefault="00237960" w:rsidP="00D819B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37960" w:rsidRPr="00D819BF" w:rsidRDefault="00237960" w:rsidP="00D819BF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819BF">
        <w:rPr>
          <w:rFonts w:ascii="Arial" w:hAnsi="Arial" w:cs="Arial"/>
          <w:sz w:val="24"/>
          <w:szCs w:val="24"/>
        </w:rPr>
        <w:t>1.3 – A obra está prevista para um período de execução de</w:t>
      </w:r>
      <w:r w:rsidR="003A38F5" w:rsidRPr="00D819BF">
        <w:rPr>
          <w:rFonts w:ascii="Arial" w:hAnsi="Arial" w:cs="Arial"/>
          <w:color w:val="000000"/>
          <w:sz w:val="24"/>
          <w:szCs w:val="24"/>
        </w:rPr>
        <w:t xml:space="preserve"> 12 (doze) meses</w:t>
      </w:r>
      <w:r w:rsidRPr="00D819BF">
        <w:rPr>
          <w:rFonts w:ascii="Arial" w:hAnsi="Arial" w:cs="Arial"/>
          <w:color w:val="000000"/>
          <w:sz w:val="24"/>
          <w:szCs w:val="24"/>
        </w:rPr>
        <w:t>.</w:t>
      </w:r>
    </w:p>
    <w:p w:rsidR="00237960" w:rsidRPr="00D819BF" w:rsidRDefault="00237960" w:rsidP="00D819B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37960" w:rsidRPr="00D819BF" w:rsidRDefault="00237960" w:rsidP="00D819B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819BF">
        <w:rPr>
          <w:rFonts w:ascii="Arial" w:hAnsi="Arial" w:cs="Arial"/>
          <w:sz w:val="24"/>
          <w:szCs w:val="24"/>
        </w:rPr>
        <w:t>1.4 – A CONTRATADA deverá obrigatoriamente providenciar junto às concessionárias prestadoras de serviços públicos, órgãos competentes, os registros, projetos, e autorizações regulamentares e pertinentes, necessárias aos serviços de que trata o presente Contrato, responsabilizando pela solidez das benfeitorias existentes;</w:t>
      </w:r>
    </w:p>
    <w:p w:rsidR="00237960" w:rsidRPr="00D819BF" w:rsidRDefault="00237960" w:rsidP="00D819B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63F5C" w:rsidRDefault="00237960" w:rsidP="00D819B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819BF">
        <w:rPr>
          <w:rFonts w:ascii="Arial" w:hAnsi="Arial" w:cs="Arial"/>
          <w:sz w:val="24"/>
          <w:szCs w:val="24"/>
        </w:rPr>
        <w:t xml:space="preserve">1.5 - </w:t>
      </w:r>
      <w:r w:rsidR="00D819BF" w:rsidRPr="00D819BF">
        <w:rPr>
          <w:rFonts w:ascii="Arial" w:hAnsi="Arial" w:cs="Arial"/>
          <w:sz w:val="24"/>
          <w:szCs w:val="24"/>
        </w:rPr>
        <w:t xml:space="preserve">Para a garantia da execução dos serviços, a  contratante poderá exigir da empresa o controle tecnológico da execução dos serviços, tais como, sondagens das vias a ser pavimentadas, grau de compactação no proctor normal, resistência dos materiais empregados (concreto, guias e sarjetas, asfalto, etc...) conforme normas da abnt. considerando, entretanto, que o maior volume dos serviços se refere a usinagem e </w:t>
      </w:r>
    </w:p>
    <w:p w:rsidR="00E63F5C" w:rsidRDefault="00E63F5C" w:rsidP="00D819B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63F5C" w:rsidRDefault="00E63F5C" w:rsidP="00D819B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63F5C" w:rsidRDefault="00E63F5C" w:rsidP="00D819B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37960" w:rsidRPr="00D819BF" w:rsidRDefault="00D819BF" w:rsidP="00D819B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819BF">
        <w:rPr>
          <w:rFonts w:ascii="Arial" w:hAnsi="Arial" w:cs="Arial"/>
          <w:sz w:val="24"/>
          <w:szCs w:val="24"/>
        </w:rPr>
        <w:t>aplicação do concreto betuminoso usinado a quente, será exigido sempre o controle deste material dentro das especificações pertinentes, inclusive com relatórios que deverão ser apresentados juntos com cada medição. a não apresentação destes, sujeita a empresa o não recebimento da medição/fatura pela prefeitura. os custos destes serão de total responsabilidade da empresa contratada.</w:t>
      </w:r>
    </w:p>
    <w:p w:rsidR="00237960" w:rsidRPr="00D819BF" w:rsidRDefault="00237960" w:rsidP="00D819B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37960" w:rsidRPr="00D819BF" w:rsidRDefault="00237960" w:rsidP="00D819B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819BF">
        <w:rPr>
          <w:rFonts w:ascii="Arial" w:hAnsi="Arial" w:cs="Arial"/>
          <w:sz w:val="24"/>
          <w:szCs w:val="24"/>
        </w:rPr>
        <w:t>1.6 – A empresa deverá fazer um relatório (Livro Diário de Obras) para o registro diário de todas as ocorrências da obra, mantendo-o sob guarda e anotado os serviços, mão de obra (número de funcionários e cargos) e materiais empregados, e também qualquer fato referente a obra com assinaturas do fiscal e da empresa contratada.</w:t>
      </w:r>
    </w:p>
    <w:p w:rsidR="00237960" w:rsidRPr="00D819BF" w:rsidRDefault="00237960" w:rsidP="00D819B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37960" w:rsidRPr="00D819BF" w:rsidRDefault="00237960" w:rsidP="00D819BF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37960" w:rsidRPr="00D819BF" w:rsidRDefault="00237960" w:rsidP="00D819BF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D819BF">
        <w:rPr>
          <w:rFonts w:ascii="Arial" w:hAnsi="Arial" w:cs="Arial"/>
          <w:b/>
          <w:sz w:val="24"/>
          <w:szCs w:val="24"/>
        </w:rPr>
        <w:t>II - Serviços:</w:t>
      </w:r>
    </w:p>
    <w:p w:rsidR="00237960" w:rsidRPr="00D819BF" w:rsidRDefault="00237960" w:rsidP="00D819BF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37960" w:rsidRPr="00D819BF" w:rsidRDefault="00BB0511" w:rsidP="00D819BF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D819BF">
        <w:rPr>
          <w:rFonts w:ascii="Arial" w:hAnsi="Arial" w:cs="Arial"/>
          <w:b/>
          <w:sz w:val="24"/>
          <w:szCs w:val="24"/>
        </w:rPr>
        <w:t>1</w:t>
      </w:r>
      <w:r w:rsidR="00237960" w:rsidRPr="00D819BF">
        <w:rPr>
          <w:rFonts w:ascii="Arial" w:hAnsi="Arial" w:cs="Arial"/>
          <w:b/>
          <w:sz w:val="24"/>
          <w:szCs w:val="24"/>
        </w:rPr>
        <w:t xml:space="preserve">.0 – </w:t>
      </w:r>
      <w:r w:rsidR="00611AF6" w:rsidRPr="00D819BF">
        <w:rPr>
          <w:rFonts w:ascii="Arial" w:hAnsi="Arial" w:cs="Arial"/>
          <w:b/>
          <w:sz w:val="24"/>
          <w:szCs w:val="24"/>
        </w:rPr>
        <w:t xml:space="preserve">SERVIÇOS DE </w:t>
      </w:r>
      <w:r w:rsidR="00237960" w:rsidRPr="00D819BF">
        <w:rPr>
          <w:rFonts w:ascii="Arial" w:hAnsi="Arial" w:cs="Arial"/>
          <w:b/>
          <w:sz w:val="24"/>
          <w:szCs w:val="24"/>
        </w:rPr>
        <w:t>TAPA-BURACO:</w:t>
      </w:r>
    </w:p>
    <w:p w:rsidR="00237960" w:rsidRPr="00D819BF" w:rsidRDefault="00237960" w:rsidP="00D819BF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37960" w:rsidRPr="00D819BF" w:rsidRDefault="00237960" w:rsidP="00D819BF">
      <w:pPr>
        <w:pStyle w:val="PargrafodaLista"/>
        <w:numPr>
          <w:ilvl w:val="1"/>
          <w:numId w:val="16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D819BF">
        <w:rPr>
          <w:rFonts w:ascii="Arial" w:hAnsi="Arial" w:cs="Arial"/>
          <w:b/>
          <w:sz w:val="24"/>
          <w:szCs w:val="24"/>
        </w:rPr>
        <w:t>– C</w:t>
      </w:r>
      <w:r w:rsidR="00BB0511" w:rsidRPr="00D819BF">
        <w:rPr>
          <w:rFonts w:ascii="Arial" w:hAnsi="Arial" w:cs="Arial"/>
          <w:b/>
          <w:sz w:val="24"/>
          <w:szCs w:val="24"/>
        </w:rPr>
        <w:t>ONCRETO BETUMINOSO USINADO A QUENTE</w:t>
      </w:r>
    </w:p>
    <w:p w:rsidR="00BB0511" w:rsidRPr="00D819BF" w:rsidRDefault="00BB0511" w:rsidP="00D819BF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37960" w:rsidRPr="00D819BF" w:rsidRDefault="00237960" w:rsidP="00D819BF">
      <w:pPr>
        <w:spacing w:line="360" w:lineRule="auto"/>
        <w:jc w:val="both"/>
        <w:rPr>
          <w:rFonts w:ascii="Arial" w:hAnsi="Arial" w:cs="Arial"/>
          <w:color w:val="242424"/>
          <w:w w:val="105"/>
          <w:sz w:val="24"/>
          <w:szCs w:val="24"/>
        </w:rPr>
      </w:pPr>
      <w:r w:rsidRPr="00D819BF">
        <w:rPr>
          <w:rFonts w:ascii="Arial" w:hAnsi="Arial" w:cs="Arial"/>
          <w:color w:val="242424"/>
          <w:w w:val="105"/>
          <w:sz w:val="24"/>
          <w:szCs w:val="24"/>
        </w:rPr>
        <w:t xml:space="preserve">Os serviços de tapa-buracos compreendem o preparo de superfície através do requadramento e definição das </w:t>
      </w:r>
      <w:r w:rsidR="00B735A5" w:rsidRPr="00D819BF">
        <w:rPr>
          <w:rFonts w:ascii="Arial" w:hAnsi="Arial" w:cs="Arial"/>
          <w:color w:val="242424"/>
          <w:w w:val="105"/>
          <w:sz w:val="24"/>
          <w:szCs w:val="24"/>
        </w:rPr>
        <w:t xml:space="preserve">áreas com cortes, seja manual e mecanicamente, </w:t>
      </w:r>
      <w:r w:rsidRPr="00D819BF">
        <w:rPr>
          <w:rFonts w:ascii="Arial" w:hAnsi="Arial" w:cs="Arial"/>
          <w:color w:val="242424"/>
          <w:w w:val="105"/>
          <w:sz w:val="24"/>
          <w:szCs w:val="24"/>
        </w:rPr>
        <w:t xml:space="preserve">seguidos de limpeza e remoção de materiais soltos com perfeita varrição manual ou mecânica. </w:t>
      </w:r>
    </w:p>
    <w:p w:rsidR="00237960" w:rsidRDefault="00237960" w:rsidP="00D819BF">
      <w:pPr>
        <w:spacing w:line="360" w:lineRule="auto"/>
        <w:jc w:val="both"/>
        <w:rPr>
          <w:rFonts w:ascii="Arial" w:hAnsi="Arial" w:cs="Arial"/>
          <w:color w:val="242424"/>
          <w:w w:val="105"/>
          <w:sz w:val="24"/>
          <w:szCs w:val="24"/>
        </w:rPr>
      </w:pPr>
      <w:r w:rsidRPr="00D819BF">
        <w:rPr>
          <w:rFonts w:ascii="Arial" w:hAnsi="Arial" w:cs="Arial"/>
          <w:color w:val="242424"/>
          <w:w w:val="105"/>
          <w:sz w:val="24"/>
          <w:szCs w:val="24"/>
        </w:rPr>
        <w:t>As áreas deverão estar secas e receber a seguir pintura de ligação com material betuminoso diluído (RR-</w:t>
      </w:r>
      <w:smartTag w:uri="urn:schemas-microsoft-com:office:smarttags" w:element="metricconverter">
        <w:smartTagPr>
          <w:attr w:name="ProductID" w:val="2C"/>
        </w:smartTagPr>
        <w:r w:rsidRPr="00D819BF">
          <w:rPr>
            <w:rFonts w:ascii="Arial" w:hAnsi="Arial" w:cs="Arial"/>
            <w:color w:val="242424"/>
            <w:w w:val="105"/>
            <w:sz w:val="24"/>
            <w:szCs w:val="24"/>
          </w:rPr>
          <w:t>2C</w:t>
        </w:r>
      </w:smartTag>
      <w:r w:rsidRPr="00D819BF">
        <w:rPr>
          <w:rFonts w:ascii="Arial" w:hAnsi="Arial" w:cs="Arial"/>
          <w:color w:val="242424"/>
          <w:w w:val="105"/>
          <w:sz w:val="24"/>
          <w:szCs w:val="24"/>
        </w:rPr>
        <w:t xml:space="preserve">) aplicado com “caneta” ou barra espargidora, em camada uniforme e o posterior lançamento de volume de massa </w:t>
      </w:r>
      <w:r w:rsidR="00370251" w:rsidRPr="00D819BF">
        <w:rPr>
          <w:rFonts w:ascii="Arial" w:hAnsi="Arial" w:cs="Arial"/>
          <w:color w:val="242424"/>
          <w:w w:val="105"/>
          <w:sz w:val="24"/>
          <w:szCs w:val="24"/>
        </w:rPr>
        <w:t>asfáltica</w:t>
      </w:r>
      <w:r w:rsidRPr="00D819BF">
        <w:rPr>
          <w:rFonts w:ascii="Arial" w:hAnsi="Arial" w:cs="Arial"/>
          <w:color w:val="242424"/>
          <w:w w:val="105"/>
          <w:sz w:val="24"/>
          <w:szCs w:val="24"/>
        </w:rPr>
        <w:t xml:space="preserve"> (CBUQ) seguida de espalhamento manual ou mecânico, conforme volume aplicado, compactado com rolo liso ou placa vibratória.</w:t>
      </w:r>
      <w:r w:rsidR="00370251" w:rsidRPr="00D819BF">
        <w:rPr>
          <w:rFonts w:ascii="Arial" w:hAnsi="Arial" w:cs="Arial"/>
          <w:color w:val="242424"/>
          <w:w w:val="105"/>
          <w:sz w:val="24"/>
          <w:szCs w:val="24"/>
        </w:rPr>
        <w:t xml:space="preserve"> </w:t>
      </w:r>
      <w:r w:rsidRPr="00D819BF">
        <w:rPr>
          <w:rFonts w:ascii="Arial" w:hAnsi="Arial" w:cs="Arial"/>
          <w:color w:val="242424"/>
          <w:w w:val="105"/>
          <w:sz w:val="24"/>
          <w:szCs w:val="24"/>
        </w:rPr>
        <w:t xml:space="preserve">As condições técnicas destes trabalhos e os cuidados com as especificações técnicas da massa seguem os mesmos critérios, tanto para aplicação quanto para transporte. </w:t>
      </w:r>
    </w:p>
    <w:p w:rsidR="00E63F5C" w:rsidRDefault="00E63F5C" w:rsidP="00D819BF">
      <w:pPr>
        <w:spacing w:line="360" w:lineRule="auto"/>
        <w:jc w:val="both"/>
        <w:rPr>
          <w:rFonts w:ascii="Arial" w:hAnsi="Arial" w:cs="Arial"/>
          <w:color w:val="242424"/>
          <w:w w:val="105"/>
          <w:sz w:val="24"/>
          <w:szCs w:val="24"/>
        </w:rPr>
      </w:pPr>
    </w:p>
    <w:p w:rsidR="00E63F5C" w:rsidRDefault="00E63F5C" w:rsidP="00D819BF">
      <w:pPr>
        <w:spacing w:line="360" w:lineRule="auto"/>
        <w:jc w:val="both"/>
        <w:rPr>
          <w:rFonts w:ascii="Arial" w:hAnsi="Arial" w:cs="Arial"/>
          <w:color w:val="242424"/>
          <w:w w:val="105"/>
          <w:sz w:val="24"/>
          <w:szCs w:val="24"/>
        </w:rPr>
      </w:pPr>
    </w:p>
    <w:p w:rsidR="00E63F5C" w:rsidRPr="00D819BF" w:rsidRDefault="00E63F5C" w:rsidP="00D819BF">
      <w:pPr>
        <w:spacing w:line="360" w:lineRule="auto"/>
        <w:jc w:val="both"/>
        <w:rPr>
          <w:rFonts w:ascii="Arial" w:hAnsi="Arial" w:cs="Arial"/>
          <w:color w:val="242424"/>
          <w:w w:val="105"/>
          <w:sz w:val="24"/>
          <w:szCs w:val="24"/>
        </w:rPr>
      </w:pPr>
    </w:p>
    <w:p w:rsidR="00237960" w:rsidRPr="00D819BF" w:rsidRDefault="00237960" w:rsidP="00D819BF">
      <w:pPr>
        <w:spacing w:line="360" w:lineRule="auto"/>
        <w:jc w:val="both"/>
        <w:rPr>
          <w:rFonts w:ascii="Arial" w:hAnsi="Arial" w:cs="Arial"/>
          <w:color w:val="242424"/>
          <w:w w:val="105"/>
          <w:sz w:val="24"/>
          <w:szCs w:val="24"/>
        </w:rPr>
      </w:pPr>
    </w:p>
    <w:p w:rsidR="00AE69F8" w:rsidRPr="00FF45D9" w:rsidRDefault="00AE69F8" w:rsidP="00AE69F8">
      <w:pPr>
        <w:spacing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  <w:r>
        <w:rPr>
          <w:rFonts w:ascii="Arial" w:hAnsi="Arial" w:cs="Arial"/>
          <w:b/>
          <w:sz w:val="24"/>
          <w:szCs w:val="24"/>
        </w:rPr>
        <w:t>1.2</w:t>
      </w:r>
      <w:r w:rsidRPr="00D819BF">
        <w:rPr>
          <w:rFonts w:ascii="Arial" w:hAnsi="Arial" w:cs="Arial"/>
          <w:b/>
          <w:sz w:val="24"/>
          <w:szCs w:val="24"/>
        </w:rPr>
        <w:t xml:space="preserve"> - </w:t>
      </w:r>
      <w:r w:rsidRPr="00FF45D9">
        <w:rPr>
          <w:rFonts w:ascii="Arial" w:eastAsia="Times New Roman" w:hAnsi="Arial" w:cs="Arial"/>
          <w:b/>
          <w:sz w:val="24"/>
          <w:szCs w:val="24"/>
          <w:lang w:eastAsia="ar-SA"/>
        </w:rPr>
        <w:t>CARGA, MANOBRA E DESCARGA DE SOLOS E MATERIAIS GRANULARES EM CAMINHÃO BASCULANTE 10 M³ - CARGA COM PÁ CARREGADEIRA (CAÇAMBA DE 1,7 A 2,8 M³/ 128 HP) E DESCARGA LIVRE (UNIDADE: M3). AF_07/2020</w:t>
      </w:r>
    </w:p>
    <w:p w:rsidR="00AE69F8" w:rsidRDefault="00AE69F8" w:rsidP="00AE69F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E69F8" w:rsidRPr="00FF45D9" w:rsidRDefault="00AE69F8" w:rsidP="00AE69F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material para a execução do tapa buraco (CBUQ) deverá</w:t>
      </w:r>
      <w:r w:rsidRPr="00FF45D9">
        <w:rPr>
          <w:rFonts w:ascii="Arial" w:hAnsi="Arial" w:cs="Arial"/>
          <w:sz w:val="24"/>
          <w:szCs w:val="24"/>
        </w:rPr>
        <w:t xml:space="preserve"> sofrer carga mecânica e transportada para </w:t>
      </w:r>
      <w:r>
        <w:rPr>
          <w:rFonts w:ascii="Arial" w:hAnsi="Arial" w:cs="Arial"/>
          <w:sz w:val="24"/>
          <w:szCs w:val="24"/>
        </w:rPr>
        <w:t>o local de aplicação</w:t>
      </w:r>
      <w:r w:rsidRPr="00FF45D9">
        <w:rPr>
          <w:rFonts w:ascii="Arial" w:hAnsi="Arial" w:cs="Arial"/>
          <w:sz w:val="24"/>
          <w:szCs w:val="24"/>
        </w:rPr>
        <w:t>, onde sofrerá descarga e espalhamento. O transporte em segurança destes materiais deverá atender as normas pertinentes do código de posturas do município.</w:t>
      </w:r>
    </w:p>
    <w:p w:rsidR="00AE69F8" w:rsidRDefault="00AE69F8" w:rsidP="00D819BF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AE69F8" w:rsidRDefault="00AE69F8" w:rsidP="00D819BF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E5CAA" w:rsidRPr="00D819BF" w:rsidRDefault="00AE69F8" w:rsidP="00D819BF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1.3</w:t>
      </w:r>
      <w:r w:rsidR="005E5CAA" w:rsidRPr="00D819BF">
        <w:rPr>
          <w:rFonts w:ascii="Arial" w:hAnsi="Arial" w:cs="Arial"/>
          <w:b/>
          <w:sz w:val="24"/>
          <w:szCs w:val="24"/>
        </w:rPr>
        <w:t xml:space="preserve"> - TRANSPORTE COM CAMINHÃO BASCULANTE DE 10</w:t>
      </w:r>
      <w:r w:rsidR="000172A7" w:rsidRPr="00D819BF">
        <w:rPr>
          <w:rFonts w:ascii="Arial" w:hAnsi="Arial" w:cs="Arial"/>
          <w:b/>
          <w:sz w:val="24"/>
          <w:szCs w:val="24"/>
        </w:rPr>
        <w:t xml:space="preserve"> M3, EM VIA URBANA PAVIMENTADA </w:t>
      </w:r>
      <w:r w:rsidR="005E5CAA" w:rsidRPr="00D819BF">
        <w:rPr>
          <w:rFonts w:ascii="Arial" w:hAnsi="Arial" w:cs="Arial"/>
          <w:b/>
          <w:sz w:val="24"/>
          <w:szCs w:val="24"/>
        </w:rPr>
        <w:t>(</w:t>
      </w:r>
      <w:r w:rsidR="00BB0511" w:rsidRPr="00D819BF">
        <w:rPr>
          <w:rFonts w:ascii="Arial" w:hAnsi="Arial" w:cs="Arial"/>
          <w:b/>
          <w:sz w:val="24"/>
          <w:szCs w:val="24"/>
        </w:rPr>
        <w:t>CBUQ ATÉ LOCAL DA OBRA</w:t>
      </w:r>
      <w:r w:rsidR="005E5CAA" w:rsidRPr="00D819BF">
        <w:rPr>
          <w:rFonts w:ascii="Arial" w:hAnsi="Arial" w:cs="Arial"/>
          <w:b/>
          <w:sz w:val="24"/>
          <w:szCs w:val="24"/>
        </w:rPr>
        <w:t>)</w:t>
      </w:r>
    </w:p>
    <w:p w:rsidR="005E5CAA" w:rsidRPr="00D819BF" w:rsidRDefault="005E5CAA" w:rsidP="00D819B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E5CAA" w:rsidRPr="00D819BF" w:rsidRDefault="005E5CAA" w:rsidP="00D819B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819BF">
        <w:rPr>
          <w:rFonts w:ascii="Arial" w:hAnsi="Arial" w:cs="Arial"/>
          <w:sz w:val="24"/>
          <w:szCs w:val="24"/>
        </w:rPr>
        <w:t xml:space="preserve">Todos os materiais para execução de </w:t>
      </w:r>
      <w:r w:rsidR="00FC6617" w:rsidRPr="00D819BF">
        <w:rPr>
          <w:rFonts w:ascii="Arial" w:hAnsi="Arial" w:cs="Arial"/>
          <w:sz w:val="24"/>
          <w:szCs w:val="24"/>
        </w:rPr>
        <w:t>tapa</w:t>
      </w:r>
      <w:r w:rsidRPr="00D819BF">
        <w:rPr>
          <w:rFonts w:ascii="Arial" w:hAnsi="Arial" w:cs="Arial"/>
          <w:sz w:val="24"/>
          <w:szCs w:val="24"/>
        </w:rPr>
        <w:t xml:space="preserve"> deverão ser transportados para área de execução de serviços. O transporte em segurança destes materiais deverá atender as normas pertinentes do </w:t>
      </w:r>
      <w:r w:rsidR="00B735A5" w:rsidRPr="00D819BF">
        <w:rPr>
          <w:rFonts w:ascii="Arial" w:hAnsi="Arial" w:cs="Arial"/>
          <w:sz w:val="24"/>
          <w:szCs w:val="24"/>
        </w:rPr>
        <w:t xml:space="preserve">código de posturas do Município e leis de trânsito pelo </w:t>
      </w:r>
      <w:r w:rsidR="00C3547B" w:rsidRPr="00D819BF">
        <w:rPr>
          <w:rFonts w:ascii="Arial" w:hAnsi="Arial" w:cs="Arial"/>
          <w:sz w:val="24"/>
          <w:szCs w:val="24"/>
        </w:rPr>
        <w:t>Código de Trânsito Brasileiro (CTB)</w:t>
      </w:r>
      <w:r w:rsidR="00B735A5" w:rsidRPr="00D819BF">
        <w:rPr>
          <w:rFonts w:ascii="Arial" w:hAnsi="Arial" w:cs="Arial"/>
          <w:sz w:val="24"/>
          <w:szCs w:val="24"/>
        </w:rPr>
        <w:t>.</w:t>
      </w:r>
    </w:p>
    <w:p w:rsidR="00611AF6" w:rsidRPr="00D819BF" w:rsidRDefault="00611AF6" w:rsidP="00D819BF">
      <w:pPr>
        <w:pStyle w:val="Corpodetexto"/>
        <w:spacing w:line="360" w:lineRule="auto"/>
        <w:jc w:val="center"/>
        <w:rPr>
          <w:rFonts w:cs="Arial"/>
          <w:b/>
          <w:bCs/>
          <w:u w:val="single"/>
        </w:rPr>
      </w:pPr>
    </w:p>
    <w:p w:rsidR="00611AF6" w:rsidRPr="00D819BF" w:rsidRDefault="00611AF6" w:rsidP="00D819BF">
      <w:pPr>
        <w:pStyle w:val="PargrafodaLista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D819BF">
        <w:rPr>
          <w:rFonts w:ascii="Arial" w:hAnsi="Arial" w:cs="Arial"/>
          <w:b/>
          <w:sz w:val="24"/>
          <w:szCs w:val="24"/>
        </w:rPr>
        <w:t>– EQUIPAMENTOS:</w:t>
      </w:r>
    </w:p>
    <w:p w:rsidR="00611AF6" w:rsidRPr="00D819BF" w:rsidRDefault="00611AF6" w:rsidP="00D819BF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611AF6" w:rsidRPr="00D819BF" w:rsidRDefault="00611AF6" w:rsidP="00D819BF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D819BF">
        <w:rPr>
          <w:rFonts w:ascii="Arial" w:hAnsi="Arial" w:cs="Arial"/>
          <w:b/>
          <w:sz w:val="24"/>
          <w:szCs w:val="24"/>
        </w:rPr>
        <w:t>2.1 – RETROESCAVADEIRA</w:t>
      </w:r>
    </w:p>
    <w:p w:rsidR="00611AF6" w:rsidRPr="00D819BF" w:rsidRDefault="00611AF6" w:rsidP="00D819BF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611AF6" w:rsidRPr="00D819BF" w:rsidRDefault="00611AF6" w:rsidP="00D819BF">
      <w:pPr>
        <w:spacing w:line="360" w:lineRule="auto"/>
        <w:jc w:val="both"/>
        <w:rPr>
          <w:rFonts w:ascii="Arial" w:hAnsi="Arial" w:cs="Arial"/>
          <w:color w:val="242424"/>
          <w:w w:val="105"/>
          <w:sz w:val="24"/>
          <w:szCs w:val="24"/>
        </w:rPr>
      </w:pPr>
      <w:r w:rsidRPr="00D819BF">
        <w:rPr>
          <w:rFonts w:ascii="Arial" w:hAnsi="Arial" w:cs="Arial"/>
          <w:color w:val="242424"/>
          <w:w w:val="105"/>
          <w:sz w:val="24"/>
          <w:szCs w:val="24"/>
        </w:rPr>
        <w:t xml:space="preserve">A Retroescavadeira será utilizada quando for identificado no local onde será executado os serviços de tapa buraco instabilidade do solo ou como conhecido “borrachudos” para a retirado deste material. </w:t>
      </w:r>
    </w:p>
    <w:p w:rsidR="00611AF6" w:rsidRPr="00D819BF" w:rsidRDefault="00611AF6" w:rsidP="00D819BF">
      <w:pPr>
        <w:spacing w:line="360" w:lineRule="auto"/>
        <w:jc w:val="both"/>
        <w:rPr>
          <w:rFonts w:ascii="Arial" w:hAnsi="Arial" w:cs="Arial"/>
          <w:color w:val="242424"/>
          <w:w w:val="105"/>
          <w:sz w:val="24"/>
          <w:szCs w:val="24"/>
        </w:rPr>
      </w:pPr>
    </w:p>
    <w:p w:rsidR="00611AF6" w:rsidRPr="00D819BF" w:rsidRDefault="00611AF6" w:rsidP="00D819BF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D819BF">
        <w:rPr>
          <w:rFonts w:ascii="Arial" w:hAnsi="Arial" w:cs="Arial"/>
          <w:b/>
          <w:sz w:val="24"/>
          <w:szCs w:val="24"/>
        </w:rPr>
        <w:t>2.2 – CAMINHÃO BASCULANTE</w:t>
      </w:r>
    </w:p>
    <w:p w:rsidR="00611AF6" w:rsidRPr="00D819BF" w:rsidRDefault="00611AF6" w:rsidP="00D819B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611AF6" w:rsidRPr="00D819BF" w:rsidRDefault="00611AF6" w:rsidP="00D819BF">
      <w:pPr>
        <w:spacing w:line="360" w:lineRule="auto"/>
        <w:jc w:val="both"/>
        <w:rPr>
          <w:rFonts w:ascii="Arial" w:hAnsi="Arial" w:cs="Arial"/>
          <w:color w:val="242424"/>
          <w:w w:val="105"/>
          <w:sz w:val="24"/>
          <w:szCs w:val="24"/>
        </w:rPr>
      </w:pPr>
      <w:r w:rsidRPr="00D819BF">
        <w:rPr>
          <w:rFonts w:ascii="Arial" w:hAnsi="Arial" w:cs="Arial"/>
          <w:color w:val="242424"/>
          <w:w w:val="105"/>
          <w:sz w:val="24"/>
          <w:szCs w:val="24"/>
        </w:rPr>
        <w:t xml:space="preserve">O caminhão basculante fará o transporte do material retirado pela retroescavadeira onde for constatado a instabilidade do solo. </w:t>
      </w:r>
    </w:p>
    <w:p w:rsidR="00611AF6" w:rsidRPr="00D819BF" w:rsidRDefault="00611AF6" w:rsidP="00D819BF">
      <w:pPr>
        <w:pStyle w:val="Corpodetexto"/>
        <w:spacing w:line="360" w:lineRule="auto"/>
        <w:ind w:left="0"/>
        <w:rPr>
          <w:rFonts w:cs="Arial"/>
          <w:b/>
          <w:bCs/>
          <w:u w:val="single"/>
        </w:rPr>
      </w:pPr>
    </w:p>
    <w:p w:rsidR="00E63F5C" w:rsidRPr="00D819BF" w:rsidRDefault="00E63F5C" w:rsidP="00D819BF">
      <w:pPr>
        <w:pStyle w:val="Corpodetexto"/>
        <w:spacing w:line="360" w:lineRule="auto"/>
        <w:ind w:left="0"/>
        <w:rPr>
          <w:rFonts w:cs="Arial"/>
          <w:b/>
          <w:bCs/>
          <w:u w:val="single"/>
        </w:rPr>
      </w:pPr>
    </w:p>
    <w:p w:rsidR="00237960" w:rsidRPr="00D819BF" w:rsidRDefault="00237960" w:rsidP="00D819BF">
      <w:pPr>
        <w:pStyle w:val="Corpodetexto"/>
        <w:spacing w:line="360" w:lineRule="auto"/>
        <w:jc w:val="center"/>
        <w:rPr>
          <w:rFonts w:cs="Arial"/>
          <w:b/>
          <w:bCs/>
          <w:u w:val="single"/>
        </w:rPr>
      </w:pPr>
      <w:r w:rsidRPr="00D819BF">
        <w:rPr>
          <w:rFonts w:cs="Arial"/>
          <w:b/>
          <w:bCs/>
          <w:u w:val="single"/>
        </w:rPr>
        <w:t xml:space="preserve"> OBSERVAÇÕES COMPLEMENTARES</w:t>
      </w:r>
    </w:p>
    <w:p w:rsidR="00237960" w:rsidRPr="00D819BF" w:rsidRDefault="00237960" w:rsidP="00D819BF">
      <w:pPr>
        <w:pStyle w:val="Corpodetexto"/>
        <w:spacing w:line="360" w:lineRule="auto"/>
        <w:jc w:val="center"/>
        <w:rPr>
          <w:rFonts w:cs="Arial"/>
          <w:b/>
          <w:bCs/>
          <w:u w:val="single"/>
        </w:rPr>
      </w:pPr>
    </w:p>
    <w:p w:rsidR="00237960" w:rsidRPr="00D819BF" w:rsidRDefault="00237960" w:rsidP="00D819BF">
      <w:pPr>
        <w:pStyle w:val="Ttulo6"/>
        <w:spacing w:line="360" w:lineRule="auto"/>
        <w:rPr>
          <w:rFonts w:ascii="Arial" w:hAnsi="Arial" w:cs="Arial"/>
          <w:color w:val="auto"/>
          <w:sz w:val="24"/>
          <w:szCs w:val="24"/>
        </w:rPr>
      </w:pPr>
      <w:r w:rsidRPr="00D819BF">
        <w:rPr>
          <w:rFonts w:ascii="Arial" w:hAnsi="Arial" w:cs="Arial"/>
          <w:color w:val="auto"/>
          <w:sz w:val="24"/>
          <w:szCs w:val="24"/>
        </w:rPr>
        <w:t>Sinalização / Segurança:</w:t>
      </w:r>
    </w:p>
    <w:p w:rsidR="00370251" w:rsidRPr="00D819BF" w:rsidRDefault="00370251" w:rsidP="00D819BF">
      <w:pPr>
        <w:spacing w:line="360" w:lineRule="auto"/>
        <w:rPr>
          <w:rFonts w:ascii="Arial" w:hAnsi="Arial" w:cs="Arial"/>
          <w:sz w:val="24"/>
          <w:szCs w:val="24"/>
        </w:rPr>
      </w:pPr>
    </w:p>
    <w:p w:rsidR="00237960" w:rsidRPr="00D819BF" w:rsidRDefault="00237960" w:rsidP="00D819BF">
      <w:pPr>
        <w:widowControl/>
        <w:numPr>
          <w:ilvl w:val="0"/>
          <w:numId w:val="14"/>
        </w:numPr>
        <w:suppressAutoHyphens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819BF">
        <w:rPr>
          <w:rFonts w:ascii="Arial" w:hAnsi="Arial" w:cs="Arial"/>
          <w:sz w:val="24"/>
          <w:szCs w:val="24"/>
        </w:rPr>
        <w:t>A empresa contratada ficará responsável pela sinalização e controle da segurança nos locais onde forem executadas as obras previstas, além de contar com o apoio da contratante quando houver necessidade de controle de transito e/ou interrupção de vias;</w:t>
      </w:r>
    </w:p>
    <w:p w:rsidR="00237960" w:rsidRPr="00D819BF" w:rsidRDefault="00237960" w:rsidP="00D819BF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237960" w:rsidRPr="00D819BF" w:rsidRDefault="00237960" w:rsidP="00D819BF">
      <w:pPr>
        <w:widowControl/>
        <w:numPr>
          <w:ilvl w:val="0"/>
          <w:numId w:val="14"/>
        </w:numPr>
        <w:suppressAutoHyphens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819BF">
        <w:rPr>
          <w:rFonts w:ascii="Arial" w:hAnsi="Arial" w:cs="Arial"/>
          <w:sz w:val="24"/>
          <w:szCs w:val="24"/>
        </w:rPr>
        <w:t>Todos os funcionários contratados deverão atender as exigências e normas de segurança com uso de equipamentos de proteção individual (EPI) e prevenção de acidentes;</w:t>
      </w:r>
    </w:p>
    <w:p w:rsidR="00237960" w:rsidRPr="00D819BF" w:rsidRDefault="00237960" w:rsidP="00D819B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37960" w:rsidRPr="00D819BF" w:rsidRDefault="00237960" w:rsidP="00D819BF">
      <w:pPr>
        <w:widowControl/>
        <w:numPr>
          <w:ilvl w:val="0"/>
          <w:numId w:val="14"/>
        </w:numPr>
        <w:suppressAutoHyphens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819BF">
        <w:rPr>
          <w:rFonts w:ascii="Arial" w:hAnsi="Arial" w:cs="Arial"/>
          <w:sz w:val="24"/>
          <w:szCs w:val="24"/>
        </w:rPr>
        <w:t xml:space="preserve">Toda e qualquer alteração na aplicação dos produtos constantes em contrato deverão ser imediatamente comunicados a fiscalização para as soluções devidas e/ou prévias aprovações de alterações necessárias. </w:t>
      </w:r>
    </w:p>
    <w:p w:rsidR="00237960" w:rsidRPr="00D819BF" w:rsidRDefault="00237960" w:rsidP="00D819B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37960" w:rsidRPr="00D819BF" w:rsidRDefault="00237960" w:rsidP="00D819BF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37960" w:rsidRPr="00D819BF" w:rsidRDefault="00D819BF" w:rsidP="00D819B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819BF">
        <w:rPr>
          <w:rFonts w:ascii="Arial" w:hAnsi="Arial" w:cs="Arial"/>
          <w:sz w:val="24"/>
          <w:szCs w:val="24"/>
        </w:rPr>
        <w:t>Pouso Alegre, 28</w:t>
      </w:r>
      <w:r w:rsidR="00237960" w:rsidRPr="00D819BF">
        <w:rPr>
          <w:rFonts w:ascii="Arial" w:hAnsi="Arial" w:cs="Arial"/>
          <w:sz w:val="24"/>
          <w:szCs w:val="24"/>
        </w:rPr>
        <w:t xml:space="preserve"> de </w:t>
      </w:r>
      <w:r w:rsidRPr="00D819BF">
        <w:rPr>
          <w:rFonts w:ascii="Arial" w:hAnsi="Arial" w:cs="Arial"/>
          <w:sz w:val="24"/>
          <w:szCs w:val="24"/>
        </w:rPr>
        <w:t>Dezembro</w:t>
      </w:r>
      <w:r w:rsidR="00A56092" w:rsidRPr="00D819BF">
        <w:rPr>
          <w:rFonts w:ascii="Arial" w:hAnsi="Arial" w:cs="Arial"/>
          <w:sz w:val="24"/>
          <w:szCs w:val="24"/>
        </w:rPr>
        <w:t xml:space="preserve"> de 2021</w:t>
      </w:r>
    </w:p>
    <w:p w:rsidR="00DF1997" w:rsidRPr="00D819BF" w:rsidRDefault="00DF1997" w:rsidP="00D819B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37960" w:rsidRPr="00D819BF" w:rsidRDefault="00237960" w:rsidP="00D819B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37960" w:rsidRPr="00D819BF" w:rsidRDefault="00237960" w:rsidP="00D819B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34987" w:rsidRPr="00D819BF" w:rsidRDefault="00B34987" w:rsidP="00D819BF">
      <w:pPr>
        <w:pStyle w:val="Default"/>
        <w:spacing w:line="360" w:lineRule="auto"/>
        <w:jc w:val="both"/>
        <w:rPr>
          <w:b/>
          <w:bCs/>
        </w:rPr>
      </w:pPr>
    </w:p>
    <w:p w:rsidR="00B34987" w:rsidRPr="00D819BF" w:rsidRDefault="00B34987" w:rsidP="00D819BF">
      <w:pPr>
        <w:pStyle w:val="Default"/>
        <w:spacing w:line="360" w:lineRule="auto"/>
        <w:jc w:val="center"/>
        <w:rPr>
          <w:b/>
          <w:bCs/>
        </w:rPr>
      </w:pPr>
      <w:r w:rsidRPr="00D819BF">
        <w:rPr>
          <w:b/>
          <w:bCs/>
        </w:rPr>
        <w:t>_______________________________________________</w:t>
      </w:r>
    </w:p>
    <w:p w:rsidR="00B34987" w:rsidRPr="00D819BF" w:rsidRDefault="00B34987" w:rsidP="00D819BF">
      <w:pPr>
        <w:pStyle w:val="Rodap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D819BF">
        <w:rPr>
          <w:rFonts w:ascii="Arial" w:hAnsi="Arial" w:cs="Arial"/>
          <w:b/>
          <w:sz w:val="24"/>
          <w:szCs w:val="24"/>
        </w:rPr>
        <w:t>Rodrigo Teixeira de Oliveira</w:t>
      </w:r>
    </w:p>
    <w:p w:rsidR="00B34987" w:rsidRPr="00D819BF" w:rsidRDefault="00B34987" w:rsidP="00D819BF">
      <w:pPr>
        <w:pStyle w:val="Rodap"/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D819BF">
        <w:rPr>
          <w:rFonts w:ascii="Arial" w:hAnsi="Arial" w:cs="Arial"/>
          <w:sz w:val="24"/>
          <w:szCs w:val="24"/>
        </w:rPr>
        <w:t>Gerente de Infraestrutura</w:t>
      </w:r>
    </w:p>
    <w:p w:rsidR="00F8725E" w:rsidRPr="00D819BF" w:rsidRDefault="00B34987" w:rsidP="00D819BF">
      <w:pPr>
        <w:pStyle w:val="Rodap"/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D819BF">
        <w:rPr>
          <w:rFonts w:ascii="Arial" w:hAnsi="Arial" w:cs="Arial"/>
          <w:sz w:val="24"/>
          <w:szCs w:val="24"/>
        </w:rPr>
        <w:t>CREA 5062990258</w:t>
      </w:r>
    </w:p>
    <w:sectPr w:rsidR="00F8725E" w:rsidRPr="00D819BF" w:rsidSect="00826411">
      <w:headerReference w:type="even" r:id="rId9"/>
      <w:headerReference w:type="default" r:id="rId10"/>
      <w:footerReference w:type="default" r:id="rId11"/>
      <w:pgSz w:w="11906" w:h="16838"/>
      <w:pgMar w:top="876" w:right="1080" w:bottom="1440" w:left="127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0A83" w:rsidRDefault="00BC0A83" w:rsidP="004869F3">
      <w:r>
        <w:separator/>
      </w:r>
    </w:p>
  </w:endnote>
  <w:endnote w:type="continuationSeparator" w:id="0">
    <w:p w:rsidR="00BC0A83" w:rsidRDefault="00BC0A83" w:rsidP="00486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tsaah">
    <w:charset w:val="00"/>
    <w:family w:val="swiss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729" w:rsidRDefault="008F6A85" w:rsidP="00B56642">
    <w:pPr>
      <w:pStyle w:val="Rodap"/>
      <w:ind w:left="-1701"/>
    </w:pPr>
    <w:r>
      <w:rPr>
        <w:noProof/>
        <w:lang w:eastAsia="pt-BR"/>
      </w:rPr>
      <w:drawing>
        <wp:inline distT="0" distB="0" distL="0" distR="0">
          <wp:extent cx="7584440" cy="1122045"/>
          <wp:effectExtent l="0" t="0" r="0" b="1905"/>
          <wp:docPr id="3" name="Imagem 3" descr="Timbrado NOVA Obras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imbrado NOVA Obras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4440" cy="1122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0A83" w:rsidRDefault="00BC0A83" w:rsidP="004869F3">
      <w:r>
        <w:separator/>
      </w:r>
    </w:p>
  </w:footnote>
  <w:footnote w:type="continuationSeparator" w:id="0">
    <w:p w:rsidR="00BC0A83" w:rsidRDefault="00BC0A83" w:rsidP="004869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729" w:rsidRDefault="008F6A85" w:rsidP="00626AE3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394325" cy="944880"/>
          <wp:effectExtent l="0" t="0" r="0" b="7620"/>
          <wp:docPr id="1" name="Imagem 1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4325" cy="944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729" w:rsidRPr="00247CE5" w:rsidRDefault="008F6A85" w:rsidP="005F5E8A">
    <w:pPr>
      <w:pStyle w:val="Cabealho"/>
      <w:ind w:left="-1701"/>
      <w:rPr>
        <w:u w:val="single"/>
      </w:rPr>
    </w:pPr>
    <w:r>
      <w:rPr>
        <w:noProof/>
        <w:lang w:eastAsia="pt-BR"/>
      </w:rPr>
      <w:drawing>
        <wp:inline distT="0" distB="0" distL="0" distR="0">
          <wp:extent cx="7599680" cy="944880"/>
          <wp:effectExtent l="0" t="0" r="1270" b="7620"/>
          <wp:docPr id="2" name="Imagem 2" descr="Timbrado NOVA Obras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imbrado NOVA Obras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9680" cy="944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40D62"/>
    <w:multiLevelType w:val="multilevel"/>
    <w:tmpl w:val="551694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8DC093D"/>
    <w:multiLevelType w:val="hybridMultilevel"/>
    <w:tmpl w:val="4D90179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A2193E"/>
    <w:multiLevelType w:val="hybridMultilevel"/>
    <w:tmpl w:val="450AF280"/>
    <w:lvl w:ilvl="0" w:tplc="04160011">
      <w:start w:val="1"/>
      <w:numFmt w:val="decimal"/>
      <w:lvlText w:val="%1)"/>
      <w:lvlJc w:val="left"/>
      <w:pPr>
        <w:ind w:left="153" w:hanging="360"/>
      </w:p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">
    <w:nsid w:val="0F850FA5"/>
    <w:multiLevelType w:val="hybridMultilevel"/>
    <w:tmpl w:val="DC3C9B74"/>
    <w:lvl w:ilvl="0" w:tplc="04160011">
      <w:start w:val="1"/>
      <w:numFmt w:val="decimal"/>
      <w:lvlText w:val="%1)"/>
      <w:lvlJc w:val="left"/>
      <w:pPr>
        <w:ind w:left="153" w:hanging="360"/>
      </w:p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4">
    <w:nsid w:val="19CA19BC"/>
    <w:multiLevelType w:val="hybridMultilevel"/>
    <w:tmpl w:val="DE00439A"/>
    <w:lvl w:ilvl="0" w:tplc="04160011">
      <w:start w:val="1"/>
      <w:numFmt w:val="decimal"/>
      <w:lvlText w:val="%1)"/>
      <w:lvlJc w:val="left"/>
      <w:pPr>
        <w:ind w:left="153" w:hanging="360"/>
      </w:p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5">
    <w:nsid w:val="22AE15B8"/>
    <w:multiLevelType w:val="hybridMultilevel"/>
    <w:tmpl w:val="D8C8220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220EC7"/>
    <w:multiLevelType w:val="multilevel"/>
    <w:tmpl w:val="581463BC"/>
    <w:lvl w:ilvl="0">
      <w:start w:val="1"/>
      <w:numFmt w:val="decimal"/>
      <w:lvlText w:val="%1.0-"/>
      <w:lvlJc w:val="left"/>
      <w:pPr>
        <w:ind w:left="720" w:hanging="720"/>
      </w:pPr>
      <w:rPr>
        <w:rFonts w:hint="default"/>
        <w:b w:val="0"/>
      </w:rPr>
    </w:lvl>
    <w:lvl w:ilvl="1">
      <w:start w:val="1"/>
      <w:numFmt w:val="decimal"/>
      <w:lvlText w:val="%1.%2-"/>
      <w:lvlJc w:val="left"/>
      <w:pPr>
        <w:ind w:left="1428" w:hanging="720"/>
      </w:pPr>
      <w:rPr>
        <w:rFonts w:hint="default"/>
        <w:b w:val="0"/>
      </w:rPr>
    </w:lvl>
    <w:lvl w:ilvl="2">
      <w:start w:val="1"/>
      <w:numFmt w:val="decimal"/>
      <w:lvlText w:val="%1.%2-%3."/>
      <w:lvlJc w:val="left"/>
      <w:pPr>
        <w:ind w:left="2136" w:hanging="720"/>
      </w:pPr>
      <w:rPr>
        <w:rFonts w:hint="default"/>
        <w:b w:val="0"/>
      </w:rPr>
    </w:lvl>
    <w:lvl w:ilvl="3">
      <w:start w:val="1"/>
      <w:numFmt w:val="decimal"/>
      <w:lvlText w:val="%1.%2-%3.%4."/>
      <w:lvlJc w:val="left"/>
      <w:pPr>
        <w:ind w:left="3204" w:hanging="1080"/>
      </w:pPr>
      <w:rPr>
        <w:rFonts w:hint="default"/>
        <w:b w:val="0"/>
      </w:rPr>
    </w:lvl>
    <w:lvl w:ilvl="4">
      <w:start w:val="1"/>
      <w:numFmt w:val="decimal"/>
      <w:lvlText w:val="%1.%2-%3.%4.%5."/>
      <w:lvlJc w:val="left"/>
      <w:pPr>
        <w:ind w:left="3912" w:hanging="1080"/>
      </w:pPr>
      <w:rPr>
        <w:rFonts w:hint="default"/>
        <w:b w:val="0"/>
      </w:rPr>
    </w:lvl>
    <w:lvl w:ilvl="5">
      <w:start w:val="1"/>
      <w:numFmt w:val="decimal"/>
      <w:lvlText w:val="%1.%2-%3.%4.%5.%6."/>
      <w:lvlJc w:val="left"/>
      <w:pPr>
        <w:ind w:left="4980" w:hanging="1440"/>
      </w:pPr>
      <w:rPr>
        <w:rFonts w:hint="default"/>
        <w:b w:val="0"/>
      </w:rPr>
    </w:lvl>
    <w:lvl w:ilvl="6">
      <w:start w:val="1"/>
      <w:numFmt w:val="decimal"/>
      <w:lvlText w:val="%1.%2-%3.%4.%5.%6.%7."/>
      <w:lvlJc w:val="left"/>
      <w:pPr>
        <w:ind w:left="5688" w:hanging="1440"/>
      </w:pPr>
      <w:rPr>
        <w:rFonts w:hint="default"/>
        <w:b w:val="0"/>
      </w:rPr>
    </w:lvl>
    <w:lvl w:ilvl="7">
      <w:start w:val="1"/>
      <w:numFmt w:val="decimal"/>
      <w:lvlText w:val="%1.%2-%3.%4.%5.%6.%7.%8."/>
      <w:lvlJc w:val="left"/>
      <w:pPr>
        <w:ind w:left="6756" w:hanging="1800"/>
      </w:pPr>
      <w:rPr>
        <w:rFonts w:hint="default"/>
        <w:b w:val="0"/>
      </w:rPr>
    </w:lvl>
    <w:lvl w:ilvl="8">
      <w:start w:val="1"/>
      <w:numFmt w:val="decimal"/>
      <w:lvlText w:val="%1.%2-%3.%4.%5.%6.%7.%8.%9."/>
      <w:lvlJc w:val="left"/>
      <w:pPr>
        <w:ind w:left="7824" w:hanging="2160"/>
      </w:pPr>
      <w:rPr>
        <w:rFonts w:hint="default"/>
        <w:b w:val="0"/>
      </w:rPr>
    </w:lvl>
  </w:abstractNum>
  <w:abstractNum w:abstractNumId="7">
    <w:nsid w:val="44232A75"/>
    <w:multiLevelType w:val="multilevel"/>
    <w:tmpl w:val="F0E6304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8">
    <w:nsid w:val="49797D40"/>
    <w:multiLevelType w:val="multilevel"/>
    <w:tmpl w:val="80442A2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5"/>
      <w:numFmt w:val="decimal"/>
      <w:isLgl/>
      <w:lvlText w:val="%1.%2"/>
      <w:lvlJc w:val="left"/>
      <w:pPr>
        <w:ind w:left="420" w:hanging="420"/>
      </w:pPr>
      <w:rPr>
        <w:rFonts w:hint="default"/>
        <w:sz w:val="24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  <w:sz w:val="24"/>
      </w:rPr>
    </w:lvl>
  </w:abstractNum>
  <w:abstractNum w:abstractNumId="9">
    <w:nsid w:val="4A026768"/>
    <w:multiLevelType w:val="multilevel"/>
    <w:tmpl w:val="A5E61AB0"/>
    <w:lvl w:ilvl="0">
      <w:start w:val="1"/>
      <w:numFmt w:val="decimal"/>
      <w:lvlText w:val="%1.0"/>
      <w:lvlJc w:val="left"/>
      <w:pPr>
        <w:ind w:left="435" w:hanging="43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143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0">
    <w:nsid w:val="4B5B1586"/>
    <w:multiLevelType w:val="multilevel"/>
    <w:tmpl w:val="F75067D2"/>
    <w:lvl w:ilvl="0">
      <w:start w:val="5"/>
      <w:numFmt w:val="decimal"/>
      <w:lvlText w:val="%1.0"/>
      <w:lvlJc w:val="left"/>
      <w:pPr>
        <w:ind w:left="795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0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47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3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99" w:hanging="1800"/>
      </w:pPr>
      <w:rPr>
        <w:rFonts w:hint="default"/>
      </w:rPr>
    </w:lvl>
  </w:abstractNum>
  <w:abstractNum w:abstractNumId="11">
    <w:nsid w:val="4C454051"/>
    <w:multiLevelType w:val="multilevel"/>
    <w:tmpl w:val="59D23D88"/>
    <w:lvl w:ilvl="0">
      <w:start w:val="4"/>
      <w:numFmt w:val="decimal"/>
      <w:lvlText w:val="%1.0"/>
      <w:lvlJc w:val="left"/>
      <w:pPr>
        <w:ind w:left="795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0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47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3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99" w:hanging="1800"/>
      </w:pPr>
      <w:rPr>
        <w:rFonts w:hint="default"/>
      </w:rPr>
    </w:lvl>
  </w:abstractNum>
  <w:abstractNum w:abstractNumId="12">
    <w:nsid w:val="4ECB00CE"/>
    <w:multiLevelType w:val="hybridMultilevel"/>
    <w:tmpl w:val="13A05DEA"/>
    <w:lvl w:ilvl="0" w:tplc="04160011">
      <w:start w:val="1"/>
      <w:numFmt w:val="decimal"/>
      <w:lvlText w:val="%1)"/>
      <w:lvlJc w:val="left"/>
      <w:pPr>
        <w:ind w:left="153" w:hanging="360"/>
      </w:p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3">
    <w:nsid w:val="505344BD"/>
    <w:multiLevelType w:val="hybridMultilevel"/>
    <w:tmpl w:val="587027B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F46DBB"/>
    <w:multiLevelType w:val="multilevel"/>
    <w:tmpl w:val="BA58369A"/>
    <w:lvl w:ilvl="0">
      <w:start w:val="1"/>
      <w:numFmt w:val="decimal"/>
      <w:lvlText w:val="%1.0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3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5">
    <w:nsid w:val="636B5287"/>
    <w:multiLevelType w:val="hybridMultilevel"/>
    <w:tmpl w:val="9E4432B2"/>
    <w:lvl w:ilvl="0" w:tplc="04160011">
      <w:start w:val="1"/>
      <w:numFmt w:val="decimal"/>
      <w:lvlText w:val="%1)"/>
      <w:lvlJc w:val="left"/>
      <w:pPr>
        <w:ind w:left="153" w:hanging="360"/>
      </w:p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6">
    <w:nsid w:val="76F56D6E"/>
    <w:multiLevelType w:val="multilevel"/>
    <w:tmpl w:val="D30AB7D2"/>
    <w:lvl w:ilvl="0">
      <w:start w:val="2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12"/>
  </w:num>
  <w:num w:numId="2">
    <w:abstractNumId w:val="3"/>
  </w:num>
  <w:num w:numId="3">
    <w:abstractNumId w:val="4"/>
  </w:num>
  <w:num w:numId="4">
    <w:abstractNumId w:val="15"/>
  </w:num>
  <w:num w:numId="5">
    <w:abstractNumId w:val="2"/>
  </w:num>
  <w:num w:numId="6">
    <w:abstractNumId w:val="14"/>
  </w:num>
  <w:num w:numId="7">
    <w:abstractNumId w:val="9"/>
  </w:num>
  <w:num w:numId="8">
    <w:abstractNumId w:val="11"/>
  </w:num>
  <w:num w:numId="9">
    <w:abstractNumId w:val="8"/>
  </w:num>
  <w:num w:numId="10">
    <w:abstractNumId w:val="13"/>
  </w:num>
  <w:num w:numId="11">
    <w:abstractNumId w:val="10"/>
  </w:num>
  <w:num w:numId="12">
    <w:abstractNumId w:val="7"/>
  </w:num>
  <w:num w:numId="13">
    <w:abstractNumId w:val="5"/>
  </w:num>
  <w:num w:numId="14">
    <w:abstractNumId w:val="1"/>
  </w:num>
  <w:num w:numId="15">
    <w:abstractNumId w:val="6"/>
  </w:num>
  <w:num w:numId="16">
    <w:abstractNumId w:val="0"/>
  </w:num>
  <w:num w:numId="17">
    <w:abstractNumId w:val="1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9F3"/>
    <w:rsid w:val="000172A7"/>
    <w:rsid w:val="000232EF"/>
    <w:rsid w:val="000318C4"/>
    <w:rsid w:val="00037816"/>
    <w:rsid w:val="00060421"/>
    <w:rsid w:val="000B6061"/>
    <w:rsid w:val="000E0A02"/>
    <w:rsid w:val="000F4545"/>
    <w:rsid w:val="0011549A"/>
    <w:rsid w:val="0018289E"/>
    <w:rsid w:val="001A13B1"/>
    <w:rsid w:val="001A39C7"/>
    <w:rsid w:val="001C1C45"/>
    <w:rsid w:val="001C6307"/>
    <w:rsid w:val="001F09ED"/>
    <w:rsid w:val="00204D7C"/>
    <w:rsid w:val="00237960"/>
    <w:rsid w:val="00247CE5"/>
    <w:rsid w:val="002946A8"/>
    <w:rsid w:val="002A3836"/>
    <w:rsid w:val="002B116C"/>
    <w:rsid w:val="002C54BE"/>
    <w:rsid w:val="00326289"/>
    <w:rsid w:val="00337C62"/>
    <w:rsid w:val="00365172"/>
    <w:rsid w:val="00370251"/>
    <w:rsid w:val="00385B3A"/>
    <w:rsid w:val="003A1D87"/>
    <w:rsid w:val="003A38F5"/>
    <w:rsid w:val="003B3164"/>
    <w:rsid w:val="003E15B6"/>
    <w:rsid w:val="003F765D"/>
    <w:rsid w:val="00430B33"/>
    <w:rsid w:val="00460743"/>
    <w:rsid w:val="00473C03"/>
    <w:rsid w:val="00477060"/>
    <w:rsid w:val="004869F3"/>
    <w:rsid w:val="004A0706"/>
    <w:rsid w:val="004B54E2"/>
    <w:rsid w:val="004D4450"/>
    <w:rsid w:val="004F1A13"/>
    <w:rsid w:val="00520156"/>
    <w:rsid w:val="0054506B"/>
    <w:rsid w:val="00555721"/>
    <w:rsid w:val="00563884"/>
    <w:rsid w:val="0056760B"/>
    <w:rsid w:val="005676BA"/>
    <w:rsid w:val="005A29E5"/>
    <w:rsid w:val="005E5CAA"/>
    <w:rsid w:val="005F5E8A"/>
    <w:rsid w:val="00611AF6"/>
    <w:rsid w:val="00626AE3"/>
    <w:rsid w:val="00627E8B"/>
    <w:rsid w:val="00640808"/>
    <w:rsid w:val="006440FF"/>
    <w:rsid w:val="00665961"/>
    <w:rsid w:val="00670A38"/>
    <w:rsid w:val="00676FF3"/>
    <w:rsid w:val="0068584A"/>
    <w:rsid w:val="0070145E"/>
    <w:rsid w:val="00720EAE"/>
    <w:rsid w:val="00743D1D"/>
    <w:rsid w:val="0076211E"/>
    <w:rsid w:val="00766F08"/>
    <w:rsid w:val="007A5A20"/>
    <w:rsid w:val="007C799B"/>
    <w:rsid w:val="007E2B09"/>
    <w:rsid w:val="007E3ED2"/>
    <w:rsid w:val="007E57CA"/>
    <w:rsid w:val="007F081E"/>
    <w:rsid w:val="00826411"/>
    <w:rsid w:val="00845D99"/>
    <w:rsid w:val="0088522A"/>
    <w:rsid w:val="008A330E"/>
    <w:rsid w:val="008B7337"/>
    <w:rsid w:val="008F6A85"/>
    <w:rsid w:val="00940E9F"/>
    <w:rsid w:val="00943306"/>
    <w:rsid w:val="00950943"/>
    <w:rsid w:val="00996899"/>
    <w:rsid w:val="009B61AF"/>
    <w:rsid w:val="009D0ED9"/>
    <w:rsid w:val="009F5DAF"/>
    <w:rsid w:val="00A22896"/>
    <w:rsid w:val="00A56092"/>
    <w:rsid w:val="00A7384F"/>
    <w:rsid w:val="00A771BA"/>
    <w:rsid w:val="00A8210A"/>
    <w:rsid w:val="00A91544"/>
    <w:rsid w:val="00AB61C2"/>
    <w:rsid w:val="00AC31E5"/>
    <w:rsid w:val="00AD2A12"/>
    <w:rsid w:val="00AE69F8"/>
    <w:rsid w:val="00B102CE"/>
    <w:rsid w:val="00B11CF7"/>
    <w:rsid w:val="00B17FC9"/>
    <w:rsid w:val="00B31296"/>
    <w:rsid w:val="00B34987"/>
    <w:rsid w:val="00B46C8C"/>
    <w:rsid w:val="00B56642"/>
    <w:rsid w:val="00B718DC"/>
    <w:rsid w:val="00B735A5"/>
    <w:rsid w:val="00B87D12"/>
    <w:rsid w:val="00BA14AC"/>
    <w:rsid w:val="00BB0511"/>
    <w:rsid w:val="00BC0A83"/>
    <w:rsid w:val="00BF58FC"/>
    <w:rsid w:val="00C0281B"/>
    <w:rsid w:val="00C3043F"/>
    <w:rsid w:val="00C3547B"/>
    <w:rsid w:val="00C6146C"/>
    <w:rsid w:val="00CA7496"/>
    <w:rsid w:val="00CB5ADC"/>
    <w:rsid w:val="00CB6441"/>
    <w:rsid w:val="00D0039E"/>
    <w:rsid w:val="00D177A8"/>
    <w:rsid w:val="00D2379D"/>
    <w:rsid w:val="00D26D1E"/>
    <w:rsid w:val="00D819BF"/>
    <w:rsid w:val="00D8696B"/>
    <w:rsid w:val="00DF1997"/>
    <w:rsid w:val="00DF3AE4"/>
    <w:rsid w:val="00E01E78"/>
    <w:rsid w:val="00E0238C"/>
    <w:rsid w:val="00E44B43"/>
    <w:rsid w:val="00E57519"/>
    <w:rsid w:val="00E63F5C"/>
    <w:rsid w:val="00E735FF"/>
    <w:rsid w:val="00E75B13"/>
    <w:rsid w:val="00EB1306"/>
    <w:rsid w:val="00ED5DED"/>
    <w:rsid w:val="00F30729"/>
    <w:rsid w:val="00F3396A"/>
    <w:rsid w:val="00F45E02"/>
    <w:rsid w:val="00F67D43"/>
    <w:rsid w:val="00F82733"/>
    <w:rsid w:val="00F8725E"/>
    <w:rsid w:val="00F93B18"/>
    <w:rsid w:val="00F95878"/>
    <w:rsid w:val="00FA10CC"/>
    <w:rsid w:val="00FA516A"/>
    <w:rsid w:val="00FC6617"/>
    <w:rsid w:val="00FD3840"/>
    <w:rsid w:val="00FD6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A39C7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link w:val="Ttulo1Char"/>
    <w:uiPriority w:val="1"/>
    <w:qFormat/>
    <w:rsid w:val="001A39C7"/>
    <w:pPr>
      <w:ind w:left="102"/>
      <w:outlineLvl w:val="0"/>
    </w:pPr>
    <w:rPr>
      <w:rFonts w:ascii="Arial" w:eastAsia="Arial" w:hAnsi="Arial"/>
      <w:b/>
      <w:bCs/>
      <w:sz w:val="24"/>
      <w:szCs w:val="24"/>
    </w:rPr>
  </w:style>
  <w:style w:type="paragraph" w:styleId="Ttulo2">
    <w:name w:val="heading 2"/>
    <w:basedOn w:val="Normal"/>
    <w:link w:val="Ttulo2Char"/>
    <w:uiPriority w:val="1"/>
    <w:qFormat/>
    <w:rsid w:val="001A39C7"/>
    <w:pPr>
      <w:ind w:left="810"/>
      <w:outlineLvl w:val="1"/>
    </w:pPr>
    <w:rPr>
      <w:rFonts w:ascii="Arial" w:eastAsia="Arial" w:hAnsi="Arial"/>
      <w:b/>
      <w:bCs/>
      <w:i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3796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869F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869F3"/>
  </w:style>
  <w:style w:type="paragraph" w:styleId="Rodap">
    <w:name w:val="footer"/>
    <w:basedOn w:val="Normal"/>
    <w:link w:val="RodapChar"/>
    <w:uiPriority w:val="99"/>
    <w:unhideWhenUsed/>
    <w:rsid w:val="004869F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869F3"/>
  </w:style>
  <w:style w:type="paragraph" w:styleId="Textodebalo">
    <w:name w:val="Balloon Text"/>
    <w:basedOn w:val="Normal"/>
    <w:link w:val="TextodebaloChar"/>
    <w:uiPriority w:val="99"/>
    <w:semiHidden/>
    <w:unhideWhenUsed/>
    <w:rsid w:val="004869F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69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037816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1"/>
    <w:rsid w:val="001A39C7"/>
    <w:rPr>
      <w:rFonts w:ascii="Arial" w:eastAsia="Arial" w:hAnsi="Arial" w:cs="Times New Roman"/>
      <w:b/>
      <w:bCs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1"/>
    <w:rsid w:val="001A39C7"/>
    <w:rPr>
      <w:rFonts w:ascii="Arial" w:eastAsia="Arial" w:hAnsi="Arial" w:cs="Times New Roman"/>
      <w:b/>
      <w:bCs/>
      <w:i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1A39C7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1A39C7"/>
    <w:pPr>
      <w:ind w:left="102"/>
    </w:pPr>
    <w:rPr>
      <w:rFonts w:ascii="Arial" w:eastAsia="Arial" w:hAnsi="Arial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1A39C7"/>
    <w:rPr>
      <w:rFonts w:ascii="Arial" w:eastAsia="Arial" w:hAnsi="Arial" w:cs="Times New Roman"/>
      <w:sz w:val="24"/>
      <w:szCs w:val="24"/>
    </w:rPr>
  </w:style>
  <w:style w:type="paragraph" w:styleId="PargrafodaLista">
    <w:name w:val="List Paragraph"/>
    <w:basedOn w:val="Normal"/>
    <w:uiPriority w:val="1"/>
    <w:qFormat/>
    <w:rsid w:val="001A39C7"/>
  </w:style>
  <w:style w:type="paragraph" w:customStyle="1" w:styleId="TableParagraph">
    <w:name w:val="Table Paragraph"/>
    <w:basedOn w:val="Normal"/>
    <w:uiPriority w:val="1"/>
    <w:qFormat/>
    <w:rsid w:val="001A39C7"/>
  </w:style>
  <w:style w:type="paragraph" w:customStyle="1" w:styleId="Default">
    <w:name w:val="Default"/>
    <w:rsid w:val="001A39C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Style2">
    <w:name w:val="Style 2"/>
    <w:uiPriority w:val="99"/>
    <w:rsid w:val="001A39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character" w:styleId="Refdecomentrio">
    <w:name w:val="annotation reference"/>
    <w:uiPriority w:val="99"/>
    <w:semiHidden/>
    <w:unhideWhenUsed/>
    <w:rsid w:val="001A39C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A39C7"/>
    <w:rPr>
      <w:sz w:val="20"/>
      <w:szCs w:val="20"/>
      <w:lang w:val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A39C7"/>
    <w:rPr>
      <w:rFonts w:ascii="Calibri" w:eastAsia="Calibri" w:hAnsi="Calibri" w:cs="Times New Roman"/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A39C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A39C7"/>
    <w:rPr>
      <w:rFonts w:ascii="Calibri" w:eastAsia="Calibri" w:hAnsi="Calibri" w:cs="Times New Roman"/>
      <w:b/>
      <w:bCs/>
      <w:sz w:val="20"/>
      <w:szCs w:val="20"/>
      <w:lang w:val="en-US"/>
    </w:rPr>
  </w:style>
  <w:style w:type="paragraph" w:styleId="Reviso">
    <w:name w:val="Revision"/>
    <w:hidden/>
    <w:uiPriority w:val="99"/>
    <w:semiHidden/>
    <w:rsid w:val="001A39C7"/>
    <w:pPr>
      <w:spacing w:after="0" w:line="240" w:lineRule="auto"/>
    </w:pPr>
    <w:rPr>
      <w:rFonts w:ascii="Calibri" w:eastAsia="Calibri" w:hAnsi="Calibri" w:cs="Times New Roman"/>
      <w:lang w:val="en-US"/>
    </w:rPr>
  </w:style>
  <w:style w:type="numbering" w:customStyle="1" w:styleId="Semlista1">
    <w:name w:val="Sem lista1"/>
    <w:next w:val="Semlista"/>
    <w:uiPriority w:val="99"/>
    <w:semiHidden/>
    <w:unhideWhenUsed/>
    <w:rsid w:val="001A39C7"/>
  </w:style>
  <w:style w:type="table" w:customStyle="1" w:styleId="TableNormal1">
    <w:name w:val="Table Normal1"/>
    <w:uiPriority w:val="2"/>
    <w:semiHidden/>
    <w:unhideWhenUsed/>
    <w:qFormat/>
    <w:rsid w:val="001A39C7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uiPriority w:val="99"/>
    <w:unhideWhenUsed/>
    <w:rsid w:val="001A39C7"/>
    <w:rPr>
      <w:color w:val="0000FF"/>
      <w:u w:val="single"/>
    </w:rPr>
  </w:style>
  <w:style w:type="table" w:styleId="Tabelacomgrade">
    <w:name w:val="Table Grid"/>
    <w:basedOn w:val="Tabelanormal"/>
    <w:uiPriority w:val="99"/>
    <w:rsid w:val="001A39C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6Char">
    <w:name w:val="Título 6 Char"/>
    <w:basedOn w:val="Fontepargpadro"/>
    <w:link w:val="Ttulo6"/>
    <w:uiPriority w:val="9"/>
    <w:semiHidden/>
    <w:rsid w:val="00237960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A39C7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link w:val="Ttulo1Char"/>
    <w:uiPriority w:val="1"/>
    <w:qFormat/>
    <w:rsid w:val="001A39C7"/>
    <w:pPr>
      <w:ind w:left="102"/>
      <w:outlineLvl w:val="0"/>
    </w:pPr>
    <w:rPr>
      <w:rFonts w:ascii="Arial" w:eastAsia="Arial" w:hAnsi="Arial"/>
      <w:b/>
      <w:bCs/>
      <w:sz w:val="24"/>
      <w:szCs w:val="24"/>
    </w:rPr>
  </w:style>
  <w:style w:type="paragraph" w:styleId="Ttulo2">
    <w:name w:val="heading 2"/>
    <w:basedOn w:val="Normal"/>
    <w:link w:val="Ttulo2Char"/>
    <w:uiPriority w:val="1"/>
    <w:qFormat/>
    <w:rsid w:val="001A39C7"/>
    <w:pPr>
      <w:ind w:left="810"/>
      <w:outlineLvl w:val="1"/>
    </w:pPr>
    <w:rPr>
      <w:rFonts w:ascii="Arial" w:eastAsia="Arial" w:hAnsi="Arial"/>
      <w:b/>
      <w:bCs/>
      <w:i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3796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869F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869F3"/>
  </w:style>
  <w:style w:type="paragraph" w:styleId="Rodap">
    <w:name w:val="footer"/>
    <w:basedOn w:val="Normal"/>
    <w:link w:val="RodapChar"/>
    <w:uiPriority w:val="99"/>
    <w:unhideWhenUsed/>
    <w:rsid w:val="004869F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869F3"/>
  </w:style>
  <w:style w:type="paragraph" w:styleId="Textodebalo">
    <w:name w:val="Balloon Text"/>
    <w:basedOn w:val="Normal"/>
    <w:link w:val="TextodebaloChar"/>
    <w:uiPriority w:val="99"/>
    <w:semiHidden/>
    <w:unhideWhenUsed/>
    <w:rsid w:val="004869F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69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037816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1"/>
    <w:rsid w:val="001A39C7"/>
    <w:rPr>
      <w:rFonts w:ascii="Arial" w:eastAsia="Arial" w:hAnsi="Arial" w:cs="Times New Roman"/>
      <w:b/>
      <w:bCs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1"/>
    <w:rsid w:val="001A39C7"/>
    <w:rPr>
      <w:rFonts w:ascii="Arial" w:eastAsia="Arial" w:hAnsi="Arial" w:cs="Times New Roman"/>
      <w:b/>
      <w:bCs/>
      <w:i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1A39C7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1A39C7"/>
    <w:pPr>
      <w:ind w:left="102"/>
    </w:pPr>
    <w:rPr>
      <w:rFonts w:ascii="Arial" w:eastAsia="Arial" w:hAnsi="Arial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1A39C7"/>
    <w:rPr>
      <w:rFonts w:ascii="Arial" w:eastAsia="Arial" w:hAnsi="Arial" w:cs="Times New Roman"/>
      <w:sz w:val="24"/>
      <w:szCs w:val="24"/>
    </w:rPr>
  </w:style>
  <w:style w:type="paragraph" w:styleId="PargrafodaLista">
    <w:name w:val="List Paragraph"/>
    <w:basedOn w:val="Normal"/>
    <w:uiPriority w:val="1"/>
    <w:qFormat/>
    <w:rsid w:val="001A39C7"/>
  </w:style>
  <w:style w:type="paragraph" w:customStyle="1" w:styleId="TableParagraph">
    <w:name w:val="Table Paragraph"/>
    <w:basedOn w:val="Normal"/>
    <w:uiPriority w:val="1"/>
    <w:qFormat/>
    <w:rsid w:val="001A39C7"/>
  </w:style>
  <w:style w:type="paragraph" w:customStyle="1" w:styleId="Default">
    <w:name w:val="Default"/>
    <w:rsid w:val="001A39C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Style2">
    <w:name w:val="Style 2"/>
    <w:uiPriority w:val="99"/>
    <w:rsid w:val="001A39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character" w:styleId="Refdecomentrio">
    <w:name w:val="annotation reference"/>
    <w:uiPriority w:val="99"/>
    <w:semiHidden/>
    <w:unhideWhenUsed/>
    <w:rsid w:val="001A39C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A39C7"/>
    <w:rPr>
      <w:sz w:val="20"/>
      <w:szCs w:val="20"/>
      <w:lang w:val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A39C7"/>
    <w:rPr>
      <w:rFonts w:ascii="Calibri" w:eastAsia="Calibri" w:hAnsi="Calibri" w:cs="Times New Roman"/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A39C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A39C7"/>
    <w:rPr>
      <w:rFonts w:ascii="Calibri" w:eastAsia="Calibri" w:hAnsi="Calibri" w:cs="Times New Roman"/>
      <w:b/>
      <w:bCs/>
      <w:sz w:val="20"/>
      <w:szCs w:val="20"/>
      <w:lang w:val="en-US"/>
    </w:rPr>
  </w:style>
  <w:style w:type="paragraph" w:styleId="Reviso">
    <w:name w:val="Revision"/>
    <w:hidden/>
    <w:uiPriority w:val="99"/>
    <w:semiHidden/>
    <w:rsid w:val="001A39C7"/>
    <w:pPr>
      <w:spacing w:after="0" w:line="240" w:lineRule="auto"/>
    </w:pPr>
    <w:rPr>
      <w:rFonts w:ascii="Calibri" w:eastAsia="Calibri" w:hAnsi="Calibri" w:cs="Times New Roman"/>
      <w:lang w:val="en-US"/>
    </w:rPr>
  </w:style>
  <w:style w:type="numbering" w:customStyle="1" w:styleId="Semlista1">
    <w:name w:val="Sem lista1"/>
    <w:next w:val="Semlista"/>
    <w:uiPriority w:val="99"/>
    <w:semiHidden/>
    <w:unhideWhenUsed/>
    <w:rsid w:val="001A39C7"/>
  </w:style>
  <w:style w:type="table" w:customStyle="1" w:styleId="TableNormal1">
    <w:name w:val="Table Normal1"/>
    <w:uiPriority w:val="2"/>
    <w:semiHidden/>
    <w:unhideWhenUsed/>
    <w:qFormat/>
    <w:rsid w:val="001A39C7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uiPriority w:val="99"/>
    <w:unhideWhenUsed/>
    <w:rsid w:val="001A39C7"/>
    <w:rPr>
      <w:color w:val="0000FF"/>
      <w:u w:val="single"/>
    </w:rPr>
  </w:style>
  <w:style w:type="table" w:styleId="Tabelacomgrade">
    <w:name w:val="Table Grid"/>
    <w:basedOn w:val="Tabelanormal"/>
    <w:uiPriority w:val="99"/>
    <w:rsid w:val="001A39C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6Char">
    <w:name w:val="Título 6 Char"/>
    <w:basedOn w:val="Fontepargpadro"/>
    <w:link w:val="Ttulo6"/>
    <w:uiPriority w:val="9"/>
    <w:semiHidden/>
    <w:rsid w:val="00237960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42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6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DBF642-A6A7-465F-9C09-FB0E5B7A0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814</Words>
  <Characters>4401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Jéfferson SS</dc:creator>
  <cp:lastModifiedBy>DANIELA LUIZA ZANATTA</cp:lastModifiedBy>
  <cp:revision>2</cp:revision>
  <cp:lastPrinted>2017-08-23T19:22:00Z</cp:lastPrinted>
  <dcterms:created xsi:type="dcterms:W3CDTF">2022-01-27T16:28:00Z</dcterms:created>
  <dcterms:modified xsi:type="dcterms:W3CDTF">2022-01-27T16:28:00Z</dcterms:modified>
</cp:coreProperties>
</file>